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CE" w:rsidRDefault="006A06CE" w:rsidP="006A06C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ГБУЗ РК «Республиканский противотуберкулезный диспансер»</w:t>
      </w:r>
    </w:p>
    <w:p w:rsidR="006A06CE" w:rsidRDefault="006A06CE" w:rsidP="006A06CE">
      <w:pPr>
        <w:jc w:val="center"/>
        <w:rPr>
          <w:sz w:val="28"/>
          <w:szCs w:val="28"/>
        </w:rPr>
      </w:pPr>
    </w:p>
    <w:p w:rsidR="006A06CE" w:rsidRDefault="006A06CE" w:rsidP="006A0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A06CE" w:rsidRDefault="006A06CE" w:rsidP="006A06CE">
      <w:pPr>
        <w:outlineLvl w:val="0"/>
        <w:rPr>
          <w:sz w:val="28"/>
          <w:szCs w:val="28"/>
        </w:rPr>
      </w:pPr>
    </w:p>
    <w:p w:rsidR="006A06CE" w:rsidRDefault="006A06CE" w:rsidP="006A06C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№   262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  <w:u w:val="single"/>
        </w:rPr>
        <w:t xml:space="preserve">  03 </w:t>
      </w:r>
      <w:r>
        <w:rPr>
          <w:sz w:val="28"/>
          <w:szCs w:val="28"/>
        </w:rPr>
        <w:t>»_</w:t>
      </w:r>
      <w:r>
        <w:rPr>
          <w:sz w:val="28"/>
          <w:szCs w:val="28"/>
          <w:u w:val="single"/>
        </w:rPr>
        <w:t>октября</w:t>
      </w:r>
      <w:r>
        <w:rPr>
          <w:sz w:val="28"/>
          <w:szCs w:val="28"/>
        </w:rPr>
        <w:t>____20_24__г.</w:t>
      </w:r>
    </w:p>
    <w:p w:rsidR="006A06CE" w:rsidRDefault="006A06CE" w:rsidP="006A06CE">
      <w:pPr>
        <w:outlineLvl w:val="0"/>
        <w:rPr>
          <w:sz w:val="28"/>
          <w:szCs w:val="28"/>
        </w:rPr>
      </w:pPr>
    </w:p>
    <w:p w:rsidR="006A06CE" w:rsidRDefault="006A06CE" w:rsidP="006A06CE">
      <w:pPr>
        <w:jc w:val="center"/>
        <w:rPr>
          <w:b/>
          <w:sz w:val="28"/>
          <w:szCs w:val="28"/>
        </w:rPr>
      </w:pPr>
    </w:p>
    <w:p w:rsidR="006A06CE" w:rsidRDefault="006A06CE" w:rsidP="006A06CE">
      <w:pPr>
        <w:jc w:val="both"/>
      </w:pPr>
      <w:r>
        <w:rPr>
          <w:sz w:val="28"/>
          <w:szCs w:val="28"/>
        </w:rPr>
        <w:t>«</w:t>
      </w:r>
      <w:r>
        <w:t>Об оказании медицинской помощи больным туберкулезом</w:t>
      </w:r>
    </w:p>
    <w:p w:rsidR="006A06CE" w:rsidRDefault="006A06CE" w:rsidP="006A06CE">
      <w:pPr>
        <w:jc w:val="both"/>
      </w:pPr>
      <w:r>
        <w:t>по прекращению потребления табака или потребления</w:t>
      </w:r>
    </w:p>
    <w:p w:rsidR="006A06CE" w:rsidRDefault="006A06CE" w:rsidP="006A06CE">
      <w:pPr>
        <w:jc w:val="both"/>
      </w:pPr>
      <w:proofErr w:type="spellStart"/>
      <w:r>
        <w:t>никотинсодержащей</w:t>
      </w:r>
      <w:proofErr w:type="spellEnd"/>
      <w:r>
        <w:t xml:space="preserve"> продукции, лечению табачной (никотиновой)</w:t>
      </w:r>
    </w:p>
    <w:p w:rsidR="006A06CE" w:rsidRDefault="006A06CE" w:rsidP="006A06CE">
      <w:pPr>
        <w:jc w:val="both"/>
      </w:pPr>
      <w:r>
        <w:t>зависимости, последствий потребления табака или потребления</w:t>
      </w:r>
    </w:p>
    <w:p w:rsidR="006A06CE" w:rsidRDefault="006A06CE" w:rsidP="006A06CE">
      <w:pPr>
        <w:jc w:val="both"/>
      </w:pPr>
      <w:proofErr w:type="gramStart"/>
      <w:r>
        <w:t>никотин</w:t>
      </w:r>
      <w:proofErr w:type="gramEnd"/>
      <w:r>
        <w:t xml:space="preserve"> содержащий продукции»</w:t>
      </w:r>
    </w:p>
    <w:p w:rsidR="006A06CE" w:rsidRDefault="006A06CE" w:rsidP="006A06CE">
      <w:pPr>
        <w:jc w:val="both"/>
      </w:pPr>
    </w:p>
    <w:p w:rsidR="006A06CE" w:rsidRDefault="006A06CE" w:rsidP="006A06CE">
      <w:pPr>
        <w:jc w:val="both"/>
      </w:pPr>
    </w:p>
    <w:p w:rsidR="006A06CE" w:rsidRDefault="006A06CE" w:rsidP="006A06CE">
      <w:pPr>
        <w:ind w:firstLine="708"/>
        <w:jc w:val="both"/>
      </w:pPr>
      <w:r>
        <w:t xml:space="preserve">В рамках реализации приказов Министерства здравоохранения Российской Федерации от 29 октября 2020г № 1177н « Об утверждении Порядка организации и осуществления профилактики неинфекционных </w:t>
      </w:r>
      <w:r w:rsidR="00D475B0">
        <w:t xml:space="preserve">заболеваний и проведения мероприятий по формированию здорового образа жизни в медицинских организациях», от 26 февраля 2021г № 140н «об утверждении Порядка оказания медицинской помощи взрослому населению по прекращению потребления табака или потребления </w:t>
      </w:r>
      <w:r w:rsidR="007775A4">
        <w:t>никотин содержащей</w:t>
      </w:r>
      <w:r w:rsidR="00D475B0">
        <w:t xml:space="preserve"> продукции,  лечению табачной(никотиновой) зависимости, последствий потребления табака или потребления никотин содержащей продукции», приказа Министерства здравоохранения Республики Коми от 30 августа 2022 года № 8/314 «Об утверждении Порядка оказания медицинской помощи взрослому населению Республики Коми по прекращению потребления табака или потребления </w:t>
      </w:r>
      <w:r w:rsidR="007775A4">
        <w:t>никотин содержащей</w:t>
      </w:r>
      <w:r w:rsidR="00D475B0">
        <w:t xml:space="preserve"> продукции, лечению табачной(никотиновой) зависимости, последствий потребления табака или потребления никотин содержащей продукции, приказа Министерства здравоохранения Республики Коми от 19 сентября 2022г №9/347 «О создании «горячих линий», способству</w:t>
      </w:r>
      <w:r w:rsidR="00EA3645">
        <w:t xml:space="preserve">ющих прекращению потребления табака и </w:t>
      </w:r>
      <w:r w:rsidR="007775A4">
        <w:t>никотин содержащей</w:t>
      </w:r>
      <w:r w:rsidR="00EA3645">
        <w:t xml:space="preserve"> продукции».</w:t>
      </w:r>
    </w:p>
    <w:p w:rsidR="006A06CE" w:rsidRDefault="006A06CE" w:rsidP="006A06CE">
      <w:pPr>
        <w:jc w:val="both"/>
      </w:pPr>
    </w:p>
    <w:p w:rsidR="006A06CE" w:rsidRDefault="006A06CE" w:rsidP="006A06CE">
      <w:pPr>
        <w:jc w:val="both"/>
      </w:pPr>
      <w:r>
        <w:t>ПРИКАЗЫВАЮ:</w:t>
      </w:r>
    </w:p>
    <w:p w:rsidR="00B648DC" w:rsidRDefault="00EA3645" w:rsidP="007775A4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порядок оказания медицинской помощи больным туберкулезом по прекращению потребления табака</w:t>
      </w:r>
      <w:r w:rsidR="006C3960">
        <w:t xml:space="preserve"> или потребления </w:t>
      </w:r>
      <w:r w:rsidR="007775A4">
        <w:t>никотин содержащей</w:t>
      </w:r>
      <w:r w:rsidR="006C3960">
        <w:t xml:space="preserve"> продукции, лечению табачной(никотиновой) зависимости, последствий потребления табака или потребления </w:t>
      </w:r>
      <w:r w:rsidR="007775A4">
        <w:t>никотин содержащей</w:t>
      </w:r>
      <w:r w:rsidR="006C3960">
        <w:t xml:space="preserve"> продукции» в ГБУЗ РК «Республиканский противотуберкулезный диспансер»;</w:t>
      </w:r>
    </w:p>
    <w:p w:rsidR="006C3960" w:rsidRDefault="006C3960" w:rsidP="007775A4">
      <w:pPr>
        <w:pStyle w:val="a3"/>
        <w:numPr>
          <w:ilvl w:val="0"/>
          <w:numId w:val="1"/>
        </w:numPr>
        <w:ind w:left="0" w:firstLine="360"/>
        <w:jc w:val="both"/>
      </w:pPr>
      <w:r>
        <w:t>Заместителю главного врача по медицинской части В.В Гребневой организовать обучение по дополнительным профессиональным программам</w:t>
      </w:r>
      <w:r w:rsidR="007775A4">
        <w:t xml:space="preserve"> повышения квалификации по вопросам оказания медицинской помощи по прекращению потребления табака или потребления никотин содержащей продукции, лечению табачной (никотиновой) зависимости, последствий потребления табака или потребления никотин содержащей продукции;</w:t>
      </w:r>
    </w:p>
    <w:p w:rsidR="007775A4" w:rsidRDefault="007775A4" w:rsidP="007775A4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форму отчета о деятельности ГБУЗ РК «Республиканский противотуберкулезный диспансер» по прекращению потребления табака или потребления никотин содержащей продукции, согласно Приложению №1;</w:t>
      </w:r>
    </w:p>
    <w:p w:rsidR="007775A4" w:rsidRDefault="007775A4" w:rsidP="007775A4">
      <w:pPr>
        <w:pStyle w:val="a3"/>
        <w:numPr>
          <w:ilvl w:val="0"/>
          <w:numId w:val="1"/>
        </w:numPr>
        <w:ind w:left="0" w:firstLine="360"/>
        <w:jc w:val="both"/>
      </w:pPr>
      <w:r>
        <w:t>Назначить ответственным за исполнение порядка врача-фтизиатра Бондареву Т.И.</w:t>
      </w:r>
    </w:p>
    <w:p w:rsidR="007775A4" w:rsidRDefault="007775A4" w:rsidP="007775A4">
      <w:pPr>
        <w:jc w:val="both"/>
      </w:pPr>
    </w:p>
    <w:p w:rsidR="007775A4" w:rsidRDefault="007775A4" w:rsidP="007775A4">
      <w:pPr>
        <w:jc w:val="both"/>
      </w:pPr>
      <w:r>
        <w:t>Главный врач ГБУЗ РК «</w:t>
      </w:r>
      <w:proofErr w:type="gramStart"/>
      <w:r>
        <w:t xml:space="preserve">РПТД»   </w:t>
      </w:r>
      <w:proofErr w:type="gramEnd"/>
      <w:r>
        <w:t xml:space="preserve">                                                             С.А. Водопьянов</w:t>
      </w:r>
    </w:p>
    <w:p w:rsidR="007775A4" w:rsidRDefault="007775A4" w:rsidP="007775A4">
      <w:pPr>
        <w:jc w:val="both"/>
      </w:pPr>
    </w:p>
    <w:p w:rsidR="007775A4" w:rsidRDefault="007775A4" w:rsidP="007775A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Исп.: Гребнева Валентина Витальевна</w:t>
      </w:r>
    </w:p>
    <w:p w:rsidR="007775A4" w:rsidRDefault="007775A4" w:rsidP="007775A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Тел.: 8(8212)31-12-78</w:t>
      </w:r>
    </w:p>
    <w:p w:rsidR="007775A4" w:rsidRDefault="007775A4" w:rsidP="007775A4">
      <w:pPr>
        <w:jc w:val="center"/>
        <w:rPr>
          <w:b/>
        </w:rPr>
      </w:pPr>
      <w:r>
        <w:rPr>
          <w:b/>
        </w:rPr>
        <w:lastRenderedPageBreak/>
        <w:t>Порядок оказания медицинской помощи больным туберкулезом по прекращению потребления табака или потребления никотин содержащей продукции, лечению табачной(никотиновой) зависимости, последствий потребления табака или потребления никотин содержащей продукции в ГБУЗ РК «Республиканский противотуберкулезный диспансер»</w:t>
      </w:r>
    </w:p>
    <w:p w:rsidR="007775A4" w:rsidRDefault="007775A4" w:rsidP="007775A4">
      <w:pPr>
        <w:jc w:val="center"/>
        <w:rPr>
          <w:b/>
        </w:rPr>
      </w:pPr>
    </w:p>
    <w:p w:rsidR="007775A4" w:rsidRDefault="00820BAC" w:rsidP="00820BAC">
      <w:pPr>
        <w:pStyle w:val="a3"/>
        <w:numPr>
          <w:ilvl w:val="0"/>
          <w:numId w:val="3"/>
        </w:numPr>
        <w:ind w:left="0" w:firstLine="360"/>
        <w:jc w:val="both"/>
      </w:pPr>
      <w:r>
        <w:t>Медицинская помощь больным туберкулезом по прекращению потребления табака или потребления никотин содержащей продукции, оказывается врачами-фтизиатрами, врачами-психиатрами-наркологами, прошедшими обучение по дополнительным профессиональным программам повышения квалификации по вопросам оказания медицинской помощи;</w:t>
      </w:r>
    </w:p>
    <w:p w:rsidR="00820BAC" w:rsidRDefault="00820BAC" w:rsidP="00820BAC">
      <w:pPr>
        <w:pStyle w:val="a3"/>
        <w:numPr>
          <w:ilvl w:val="0"/>
          <w:numId w:val="3"/>
        </w:numPr>
        <w:ind w:left="0" w:firstLine="360"/>
        <w:jc w:val="both"/>
      </w:pPr>
      <w:r>
        <w:t>Медицинская помощь больным туберкулезом по прекращению потребления табака или потребления никотин содержащей продукции, лечению табачной (никотиновой) зависимости, последствий потребления табака или потребления никотин содержащей продукции оказывается врачами-фтизиатрами, врачами-психиатрами-наркологами непосредственно в структурных подразделениях;</w:t>
      </w:r>
    </w:p>
    <w:p w:rsidR="00820BAC" w:rsidRDefault="00820BAC" w:rsidP="00820BAC">
      <w:pPr>
        <w:pStyle w:val="a3"/>
        <w:numPr>
          <w:ilvl w:val="0"/>
          <w:numId w:val="3"/>
        </w:numPr>
        <w:ind w:left="0" w:firstLine="360"/>
        <w:jc w:val="both"/>
      </w:pPr>
      <w:r>
        <w:t xml:space="preserve"> Заведующие структурными подразделениями, лечащие врачи осуществляют с больными туберкулезом профилактику по потреблению табака или потреблению никотин содержащей продукции в соответствии с порядком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организациях;</w:t>
      </w:r>
    </w:p>
    <w:p w:rsidR="00820BAC" w:rsidRDefault="004661F9" w:rsidP="004661F9">
      <w:pPr>
        <w:pStyle w:val="a3"/>
        <w:numPr>
          <w:ilvl w:val="0"/>
          <w:numId w:val="3"/>
        </w:numPr>
        <w:ind w:left="0" w:firstLine="360"/>
        <w:jc w:val="both"/>
      </w:pPr>
      <w:r>
        <w:t>При выявлении у курящих пациентов табачной (никотиновой) зависимости пациент направляется на консультацию специалиста врача-психиатра-нарколога в ГБУЗ РК «Республиканский противотуберкулезный диспансер» с целью проведения лечения;</w:t>
      </w:r>
    </w:p>
    <w:p w:rsidR="004661F9" w:rsidRDefault="004661F9" w:rsidP="004661F9">
      <w:pPr>
        <w:pStyle w:val="a3"/>
        <w:numPr>
          <w:ilvl w:val="0"/>
          <w:numId w:val="4"/>
        </w:numPr>
        <w:ind w:left="142" w:firstLine="218"/>
        <w:jc w:val="both"/>
      </w:pPr>
      <w:r>
        <w:t>При отсутствии эффекта от проводимого лечения врачом-психиатром наркологом в ГБУЗ РК «Республиканский противотуберкулезный диспансер» (отсутствие ремиссии, рецидивное течение, тяжелые проявления последствий потребления табака или никотин содержащей продукции), пациент направляется в ГБУЗ РК «Республиканский противотуберкулезный диспансер», при условии, что не представляет эпидемиологической опасности для окружающей;</w:t>
      </w:r>
    </w:p>
    <w:p w:rsidR="004661F9" w:rsidRDefault="004661F9" w:rsidP="004661F9">
      <w:pPr>
        <w:pStyle w:val="a3"/>
        <w:numPr>
          <w:ilvl w:val="0"/>
          <w:numId w:val="4"/>
        </w:numPr>
        <w:ind w:left="142" w:firstLine="218"/>
        <w:jc w:val="both"/>
      </w:pPr>
      <w:r>
        <w:t xml:space="preserve">Заведующие структурными подразделениями представляют отчет о деятельности подразделения, согласно Приложению №1, ежеквартально в срок до 10 числа, следующего за отчетным периодом Т.И. </w:t>
      </w:r>
      <w:proofErr w:type="spellStart"/>
      <w:r>
        <w:t>Бондаревой</w:t>
      </w:r>
      <w:proofErr w:type="spellEnd"/>
      <w:r>
        <w:t>;</w:t>
      </w:r>
    </w:p>
    <w:p w:rsidR="004661F9" w:rsidRDefault="004661F9" w:rsidP="004661F9">
      <w:pPr>
        <w:pStyle w:val="a3"/>
        <w:numPr>
          <w:ilvl w:val="0"/>
          <w:numId w:val="4"/>
        </w:numPr>
        <w:ind w:left="142" w:firstLine="218"/>
        <w:jc w:val="both"/>
      </w:pPr>
      <w:r>
        <w:t xml:space="preserve">Т.И. Бондарева представляет отчет о деятельности ГБУЗ РК «Республиканский противотуберкулезный диспансер» по прекращению потребления табака или </w:t>
      </w:r>
      <w:r w:rsidR="00A448DC">
        <w:t>потребления никотин содержащей продукции, согласно Приложению № 1, ежеквартально в срок до 10 числа, следующего за отчетным периодом в Центр общественного здоровья и медицинской профилактики ГУ «Республиканский врачебно-физкультурный диспансер».</w:t>
      </w:r>
      <w:bookmarkStart w:id="0" w:name="_GoBack"/>
      <w:bookmarkEnd w:id="0"/>
    </w:p>
    <w:sectPr w:rsidR="004661F9" w:rsidSect="00A4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7C6"/>
    <w:multiLevelType w:val="hybridMultilevel"/>
    <w:tmpl w:val="88F6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4E68"/>
    <w:multiLevelType w:val="hybridMultilevel"/>
    <w:tmpl w:val="C78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35E6E"/>
    <w:multiLevelType w:val="hybridMultilevel"/>
    <w:tmpl w:val="E5245250"/>
    <w:lvl w:ilvl="0" w:tplc="3F2010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47B4F"/>
    <w:multiLevelType w:val="hybridMultilevel"/>
    <w:tmpl w:val="4002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0A"/>
    <w:rsid w:val="004661F9"/>
    <w:rsid w:val="005C2DE0"/>
    <w:rsid w:val="006A06CE"/>
    <w:rsid w:val="006C3960"/>
    <w:rsid w:val="006E5B0A"/>
    <w:rsid w:val="007775A4"/>
    <w:rsid w:val="00820BAC"/>
    <w:rsid w:val="009910E8"/>
    <w:rsid w:val="00A448DC"/>
    <w:rsid w:val="00B648DC"/>
    <w:rsid w:val="00D475B0"/>
    <w:rsid w:val="00E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AD5FA-5C52-48C1-B1E3-A8AAD5F9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8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8DC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9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94F76-A668-4071-9683-22A558D1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cp:lastPrinted>2024-10-03T11:09:00Z</cp:lastPrinted>
  <dcterms:created xsi:type="dcterms:W3CDTF">2024-10-03T08:12:00Z</dcterms:created>
  <dcterms:modified xsi:type="dcterms:W3CDTF">2024-10-09T10:44:00Z</dcterms:modified>
</cp:coreProperties>
</file>